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02F" w:rsidRDefault="009F602F" w:rsidP="009F602F">
      <w:pPr>
        <w:jc w:val="center"/>
        <w:rPr>
          <w:sz w:val="28"/>
          <w:szCs w:val="28"/>
        </w:rPr>
      </w:pPr>
    </w:p>
    <w:p w:rsidR="009F602F" w:rsidRDefault="009F602F" w:rsidP="009F602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УСТЬ-БЕЛОВСКОГО СЕЛЬСОВЕТА</w:t>
      </w:r>
    </w:p>
    <w:p w:rsidR="009F602F" w:rsidRDefault="009F602F" w:rsidP="009F602F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КРАСНОЩЁКОВСКОГО РАЙОНА АЛТАЙСКОГО КРАЯ</w:t>
      </w:r>
    </w:p>
    <w:p w:rsidR="009F602F" w:rsidRDefault="009F602F" w:rsidP="009F602F">
      <w:pPr>
        <w:jc w:val="center"/>
        <w:rPr>
          <w:sz w:val="28"/>
          <w:szCs w:val="28"/>
        </w:rPr>
      </w:pPr>
    </w:p>
    <w:p w:rsidR="009F602F" w:rsidRDefault="009F602F" w:rsidP="009F602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F602F" w:rsidRDefault="009F602F" w:rsidP="009F602F">
      <w:pPr>
        <w:jc w:val="center"/>
        <w:rPr>
          <w:sz w:val="28"/>
          <w:szCs w:val="28"/>
        </w:rPr>
      </w:pPr>
    </w:p>
    <w:p w:rsidR="009F602F" w:rsidRDefault="009F602F" w:rsidP="009F602F">
      <w:pPr>
        <w:rPr>
          <w:sz w:val="28"/>
          <w:szCs w:val="28"/>
        </w:rPr>
      </w:pPr>
      <w:r>
        <w:rPr>
          <w:sz w:val="28"/>
          <w:szCs w:val="28"/>
        </w:rPr>
        <w:t xml:space="preserve">От  «17»ноября 2014г  № 75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сть-Белое</w:t>
      </w:r>
      <w:proofErr w:type="spellEnd"/>
    </w:p>
    <w:p w:rsidR="009F602F" w:rsidRDefault="009F602F" w:rsidP="009F602F">
      <w:pPr>
        <w:rPr>
          <w:sz w:val="28"/>
          <w:szCs w:val="28"/>
        </w:rPr>
      </w:pPr>
    </w:p>
    <w:p w:rsidR="009F602F" w:rsidRDefault="009F602F" w:rsidP="009F602F">
      <w:pPr>
        <w:rPr>
          <w:sz w:val="28"/>
          <w:szCs w:val="28"/>
        </w:rPr>
      </w:pPr>
      <w:r>
        <w:rPr>
          <w:sz w:val="28"/>
          <w:szCs w:val="28"/>
        </w:rPr>
        <w:t xml:space="preserve">«О ставках  налога на имущество </w:t>
      </w:r>
    </w:p>
    <w:p w:rsidR="009F602F" w:rsidRDefault="009F602F" w:rsidP="009F602F">
      <w:pPr>
        <w:rPr>
          <w:sz w:val="28"/>
          <w:szCs w:val="28"/>
        </w:rPr>
      </w:pPr>
      <w:r>
        <w:rPr>
          <w:sz w:val="28"/>
          <w:szCs w:val="28"/>
        </w:rPr>
        <w:t xml:space="preserve"> физических  лиц на территории </w:t>
      </w:r>
    </w:p>
    <w:p w:rsidR="009F602F" w:rsidRDefault="009F602F" w:rsidP="009F602F">
      <w:pPr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образования </w:t>
      </w:r>
    </w:p>
    <w:p w:rsidR="009F602F" w:rsidRDefault="009F602F" w:rsidP="009F602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Усть-Беловский</w:t>
      </w:r>
      <w:proofErr w:type="spellEnd"/>
      <w:r>
        <w:rPr>
          <w:sz w:val="28"/>
          <w:szCs w:val="28"/>
        </w:rPr>
        <w:t xml:space="preserve"> сельсовет </w:t>
      </w:r>
    </w:p>
    <w:p w:rsidR="009F602F" w:rsidRDefault="009F602F" w:rsidP="009F602F">
      <w:pPr>
        <w:rPr>
          <w:sz w:val="28"/>
          <w:szCs w:val="28"/>
        </w:rPr>
      </w:pPr>
      <w:r>
        <w:rPr>
          <w:sz w:val="28"/>
          <w:szCs w:val="28"/>
        </w:rPr>
        <w:t>Краснощёковского района Алтайского края».</w:t>
      </w:r>
    </w:p>
    <w:p w:rsidR="009F602F" w:rsidRDefault="009F602F" w:rsidP="009F602F">
      <w:pPr>
        <w:rPr>
          <w:sz w:val="28"/>
          <w:szCs w:val="28"/>
        </w:rPr>
      </w:pPr>
    </w:p>
    <w:p w:rsidR="009F602F" w:rsidRDefault="009F602F" w:rsidP="009F602F">
      <w:pPr>
        <w:rPr>
          <w:sz w:val="28"/>
          <w:szCs w:val="28"/>
        </w:rPr>
      </w:pPr>
      <w:r>
        <w:rPr>
          <w:sz w:val="28"/>
          <w:szCs w:val="28"/>
        </w:rPr>
        <w:t>В соответствии с главой 32 Налогового кодекса Российской Федерации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статьи 3 п.2 Устава муниципального образования </w:t>
      </w:r>
      <w:proofErr w:type="spellStart"/>
      <w:r>
        <w:rPr>
          <w:sz w:val="28"/>
          <w:szCs w:val="28"/>
        </w:rPr>
        <w:t>Усть-Беловский</w:t>
      </w:r>
      <w:proofErr w:type="spellEnd"/>
      <w:r>
        <w:rPr>
          <w:sz w:val="28"/>
          <w:szCs w:val="28"/>
        </w:rPr>
        <w:t xml:space="preserve"> сельсовет Краснощёковского района Алтайского края, Совет депутатов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сельсовета РЕШИЛ:</w:t>
      </w:r>
    </w:p>
    <w:p w:rsidR="009F602F" w:rsidRDefault="009F602F" w:rsidP="009F602F">
      <w:pPr>
        <w:rPr>
          <w:sz w:val="28"/>
          <w:szCs w:val="28"/>
        </w:rPr>
      </w:pPr>
      <w:r>
        <w:rPr>
          <w:sz w:val="28"/>
          <w:szCs w:val="28"/>
        </w:rPr>
        <w:t xml:space="preserve">1.Установить ставки налога на имущество физических лиц </w:t>
      </w:r>
    </w:p>
    <w:p w:rsidR="009F602F" w:rsidRDefault="009F602F" w:rsidP="009F602F">
      <w:pPr>
        <w:rPr>
          <w:sz w:val="28"/>
          <w:szCs w:val="28"/>
        </w:rPr>
      </w:pPr>
      <w:r>
        <w:rPr>
          <w:sz w:val="28"/>
          <w:szCs w:val="28"/>
        </w:rPr>
        <w:t xml:space="preserve"> в зависимости от суммарной инвентаризационной стоимости объектов налогообложения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принадлежащих на праве собственности налогоплательщику, умноженной на коэффициент – дефлятор, (с учетом доли налогоплательщика в праве общей собственности на каждый из таких объектов ), расположенных в пределах муниципального образования</w:t>
      </w:r>
      <w:r w:rsidRPr="009D3A2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Усть-Беловский</w:t>
      </w:r>
      <w:proofErr w:type="spellEnd"/>
      <w:r>
        <w:rPr>
          <w:sz w:val="28"/>
          <w:szCs w:val="28"/>
        </w:rPr>
        <w:t xml:space="preserve"> сельсовет Краснощёковского района Алтайского края</w:t>
      </w:r>
    </w:p>
    <w:tbl>
      <w:tblPr>
        <w:tblStyle w:val="a3"/>
        <w:tblW w:w="0" w:type="auto"/>
        <w:tblLook w:val="01E0"/>
      </w:tblPr>
      <w:tblGrid>
        <w:gridCol w:w="7020"/>
        <w:gridCol w:w="2031"/>
      </w:tblGrid>
      <w:tr w:rsidR="009F602F" w:rsidTr="00B846FF">
        <w:tc>
          <w:tcPr>
            <w:tcW w:w="7020" w:type="dxa"/>
          </w:tcPr>
          <w:p w:rsidR="009F602F" w:rsidRDefault="009F602F" w:rsidP="00B846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Суммарная инвентаризационная стоимость объектов налогообложения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умноженная на коэффициент –дефлятор (с учетом доли налогоплательщика в праве общей собственности на каждый из таких объектов)</w:t>
            </w:r>
          </w:p>
        </w:tc>
        <w:tc>
          <w:tcPr>
            <w:tcW w:w="2031" w:type="dxa"/>
          </w:tcPr>
          <w:p w:rsidR="009F602F" w:rsidRDefault="009F602F" w:rsidP="00B846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Ставка налога</w:t>
            </w:r>
          </w:p>
        </w:tc>
      </w:tr>
      <w:tr w:rsidR="009F602F" w:rsidTr="00B846FF">
        <w:tc>
          <w:tcPr>
            <w:tcW w:w="7020" w:type="dxa"/>
          </w:tcPr>
          <w:p w:rsidR="009F602F" w:rsidRDefault="009F602F" w:rsidP="00B846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300000 рублей (включительно).</w:t>
            </w:r>
          </w:p>
        </w:tc>
        <w:tc>
          <w:tcPr>
            <w:tcW w:w="2031" w:type="dxa"/>
          </w:tcPr>
          <w:p w:rsidR="009F602F" w:rsidRDefault="009F602F" w:rsidP="00B846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0,1процента</w:t>
            </w:r>
          </w:p>
        </w:tc>
      </w:tr>
      <w:tr w:rsidR="009F602F" w:rsidTr="00B846FF">
        <w:tc>
          <w:tcPr>
            <w:tcW w:w="7020" w:type="dxa"/>
          </w:tcPr>
          <w:p w:rsidR="009F602F" w:rsidRDefault="009F602F" w:rsidP="00B846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300000рублей  до 500 000рублей (включительно).</w:t>
            </w:r>
          </w:p>
        </w:tc>
        <w:tc>
          <w:tcPr>
            <w:tcW w:w="2031" w:type="dxa"/>
          </w:tcPr>
          <w:p w:rsidR="009F602F" w:rsidRDefault="009F602F" w:rsidP="00B846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 процента</w:t>
            </w:r>
          </w:p>
        </w:tc>
      </w:tr>
      <w:tr w:rsidR="009F602F" w:rsidTr="00B846FF">
        <w:tc>
          <w:tcPr>
            <w:tcW w:w="7020" w:type="dxa"/>
          </w:tcPr>
          <w:p w:rsidR="009F602F" w:rsidRDefault="009F602F" w:rsidP="00B846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500000рублей</w:t>
            </w:r>
          </w:p>
        </w:tc>
        <w:tc>
          <w:tcPr>
            <w:tcW w:w="2031" w:type="dxa"/>
          </w:tcPr>
          <w:p w:rsidR="009F602F" w:rsidRDefault="009F602F" w:rsidP="00B846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 процента</w:t>
            </w:r>
          </w:p>
          <w:p w:rsidR="009F602F" w:rsidRDefault="009F602F" w:rsidP="00B846FF">
            <w:pPr>
              <w:rPr>
                <w:sz w:val="28"/>
                <w:szCs w:val="28"/>
              </w:rPr>
            </w:pPr>
          </w:p>
        </w:tc>
      </w:tr>
    </w:tbl>
    <w:p w:rsidR="009F602F" w:rsidRDefault="009F602F" w:rsidP="009F602F">
      <w:pPr>
        <w:rPr>
          <w:sz w:val="28"/>
          <w:szCs w:val="28"/>
        </w:rPr>
      </w:pPr>
      <w:r>
        <w:rPr>
          <w:sz w:val="28"/>
          <w:szCs w:val="28"/>
        </w:rPr>
        <w:t>2. Налог на имущество физических лиц подлежит уплате в срок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предусмотренный частью 1 статьи 409 Налогового кодекса РФ.</w:t>
      </w:r>
    </w:p>
    <w:p w:rsidR="009F602F" w:rsidRDefault="009F602F" w:rsidP="009F602F">
      <w:pPr>
        <w:rPr>
          <w:sz w:val="28"/>
          <w:szCs w:val="28"/>
        </w:rPr>
      </w:pPr>
      <w:r>
        <w:rPr>
          <w:sz w:val="28"/>
          <w:szCs w:val="28"/>
        </w:rPr>
        <w:t xml:space="preserve">3. Признать утратившим силу решения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сельского Совета депутатов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№ 55 от 28.10.2013г.</w:t>
      </w:r>
    </w:p>
    <w:p w:rsidR="009F602F" w:rsidRDefault="009F602F" w:rsidP="009F602F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 председателя постоянной комиссии по бюджету и финансам .</w:t>
      </w:r>
    </w:p>
    <w:p w:rsidR="009F602F" w:rsidRDefault="009F602F" w:rsidP="009F602F">
      <w:pPr>
        <w:rPr>
          <w:sz w:val="28"/>
          <w:szCs w:val="28"/>
        </w:rPr>
      </w:pPr>
      <w:r>
        <w:rPr>
          <w:sz w:val="28"/>
          <w:szCs w:val="28"/>
        </w:rPr>
        <w:t>5. Настоящее решение  вступает в силу с 1 января 2015года, но не ранее чем по истечении одного месяца со дня его официального опубликования в районной газете «Районный вестник».</w:t>
      </w:r>
    </w:p>
    <w:p w:rsidR="009F602F" w:rsidRDefault="009F602F" w:rsidP="009F602F">
      <w:pPr>
        <w:rPr>
          <w:sz w:val="28"/>
          <w:szCs w:val="28"/>
        </w:rPr>
      </w:pPr>
    </w:p>
    <w:p w:rsidR="003D1ED0" w:rsidRPr="009F602F" w:rsidRDefault="009F602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Глава сельсовета                                        В.Н.Костромина</w:t>
      </w:r>
    </w:p>
    <w:sectPr w:rsidR="003D1ED0" w:rsidRPr="009F602F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F602F"/>
    <w:rsid w:val="0001771C"/>
    <w:rsid w:val="00206F87"/>
    <w:rsid w:val="003D1ED0"/>
    <w:rsid w:val="005A0EEA"/>
    <w:rsid w:val="005A3CFD"/>
    <w:rsid w:val="009F602F"/>
    <w:rsid w:val="00BD78A4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02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602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2017-02-28T06:56:00Z</dcterms:created>
  <dcterms:modified xsi:type="dcterms:W3CDTF">2017-02-28T06:56:00Z</dcterms:modified>
</cp:coreProperties>
</file>